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A3" w:rsidRDefault="008428A3">
      <w:pPr>
        <w:pStyle w:val="GvdeMetni"/>
        <w:spacing w:before="0"/>
        <w:ind w:left="0" w:firstLine="0"/>
        <w:rPr>
          <w:i w:val="0"/>
          <w:sz w:val="20"/>
        </w:rPr>
      </w:pPr>
    </w:p>
    <w:p w:rsidR="008428A3" w:rsidRDefault="008428A3">
      <w:pPr>
        <w:pStyle w:val="GvdeMetni"/>
        <w:spacing w:before="9"/>
        <w:ind w:left="0" w:firstLine="0"/>
        <w:rPr>
          <w:i w:val="0"/>
          <w:sz w:val="28"/>
        </w:rPr>
      </w:pPr>
    </w:p>
    <w:p w:rsidR="008E405E" w:rsidRDefault="008E405E">
      <w:pPr>
        <w:spacing w:before="3"/>
        <w:ind w:left="1847"/>
        <w:rPr>
          <w:b/>
          <w:i/>
          <w:color w:val="653200"/>
          <w:w w:val="105"/>
          <w:sz w:val="48"/>
        </w:rPr>
      </w:pPr>
    </w:p>
    <w:p w:rsidR="008E405E" w:rsidRDefault="008E405E">
      <w:pPr>
        <w:spacing w:before="3"/>
        <w:ind w:left="1847"/>
        <w:rPr>
          <w:b/>
          <w:i/>
          <w:color w:val="653200"/>
          <w:w w:val="105"/>
          <w:sz w:val="48"/>
        </w:rPr>
      </w:pPr>
    </w:p>
    <w:p w:rsidR="008428A3" w:rsidRDefault="00F50422">
      <w:pPr>
        <w:spacing w:before="3"/>
        <w:ind w:left="1847"/>
        <w:rPr>
          <w:b/>
          <w:i/>
          <w:sz w:val="48"/>
        </w:rPr>
      </w:pPr>
      <w:r>
        <w:rPr>
          <w:noProof/>
          <w:lang w:val="tr-TR" w:eastAsia="tr-TR"/>
        </w:rPr>
        <w:drawing>
          <wp:anchor distT="0" distB="0" distL="0" distR="0" simplePos="0" relativeHeight="268431719" behindDoc="1" locked="0" layoutInCell="1" allowOverlap="1">
            <wp:simplePos x="0" y="0"/>
            <wp:positionH relativeFrom="page">
              <wp:posOffset>586740</wp:posOffset>
            </wp:positionH>
            <wp:positionV relativeFrom="paragraph">
              <wp:posOffset>396183</wp:posOffset>
            </wp:positionV>
            <wp:extent cx="6309360" cy="63093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630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653200"/>
          <w:w w:val="105"/>
          <w:sz w:val="48"/>
        </w:rPr>
        <w:t xml:space="preserve">Special Offer for VIP </w:t>
      </w:r>
      <w:proofErr w:type="gramStart"/>
      <w:r>
        <w:rPr>
          <w:b/>
          <w:i/>
          <w:color w:val="653200"/>
          <w:w w:val="105"/>
          <w:sz w:val="48"/>
        </w:rPr>
        <w:t>Guests !!!</w:t>
      </w:r>
      <w:proofErr w:type="gramEnd"/>
    </w:p>
    <w:p w:rsidR="008428A3" w:rsidRDefault="008428A3">
      <w:pPr>
        <w:pStyle w:val="GvdeMetni"/>
        <w:spacing w:before="7"/>
        <w:ind w:left="0" w:firstLine="0"/>
        <w:rPr>
          <w:b/>
          <w:sz w:val="59"/>
        </w:rPr>
      </w:pPr>
    </w:p>
    <w:p w:rsidR="008428A3" w:rsidRDefault="00F50422">
      <w:pPr>
        <w:pStyle w:val="Balk1"/>
        <w:spacing w:before="0" w:line="280" w:lineRule="auto"/>
        <w:ind w:left="1086" w:right="1082" w:firstLine="1233"/>
      </w:pPr>
      <w:r>
        <w:rPr>
          <w:color w:val="653200"/>
          <w:w w:val="110"/>
        </w:rPr>
        <w:t>Accommodate your clients in Euphoria</w:t>
      </w:r>
      <w:r>
        <w:rPr>
          <w:color w:val="653200"/>
          <w:spacing w:val="-79"/>
          <w:w w:val="110"/>
        </w:rPr>
        <w:t xml:space="preserve"> </w:t>
      </w:r>
      <w:r>
        <w:rPr>
          <w:color w:val="653200"/>
          <w:w w:val="110"/>
        </w:rPr>
        <w:t>Executive</w:t>
      </w:r>
      <w:r>
        <w:rPr>
          <w:color w:val="653200"/>
          <w:spacing w:val="-78"/>
          <w:w w:val="110"/>
        </w:rPr>
        <w:t xml:space="preserve"> </w:t>
      </w:r>
      <w:r>
        <w:rPr>
          <w:color w:val="653200"/>
          <w:w w:val="110"/>
        </w:rPr>
        <w:t>Floor</w:t>
      </w:r>
      <w:r>
        <w:rPr>
          <w:color w:val="653200"/>
          <w:spacing w:val="-79"/>
          <w:w w:val="110"/>
        </w:rPr>
        <w:t xml:space="preserve"> </w:t>
      </w:r>
      <w:r>
        <w:rPr>
          <w:color w:val="653200"/>
          <w:w w:val="110"/>
        </w:rPr>
        <w:t>&amp;</w:t>
      </w:r>
      <w:r>
        <w:rPr>
          <w:color w:val="653200"/>
          <w:spacing w:val="-79"/>
          <w:w w:val="110"/>
        </w:rPr>
        <w:t xml:space="preserve"> </w:t>
      </w:r>
      <w:r>
        <w:rPr>
          <w:color w:val="653200"/>
          <w:w w:val="110"/>
        </w:rPr>
        <w:t>Deluxe</w:t>
      </w:r>
      <w:r>
        <w:rPr>
          <w:color w:val="653200"/>
          <w:spacing w:val="-78"/>
          <w:w w:val="110"/>
        </w:rPr>
        <w:t xml:space="preserve"> </w:t>
      </w:r>
      <w:r>
        <w:rPr>
          <w:color w:val="653200"/>
          <w:w w:val="110"/>
        </w:rPr>
        <w:t>Villas</w:t>
      </w:r>
    </w:p>
    <w:p w:rsidR="008428A3" w:rsidRDefault="00F50422">
      <w:pPr>
        <w:spacing w:before="4" w:line="280" w:lineRule="auto"/>
        <w:ind w:left="226" w:right="237"/>
        <w:jc w:val="center"/>
        <w:rPr>
          <w:b/>
          <w:i/>
          <w:sz w:val="44"/>
        </w:rPr>
      </w:pPr>
      <w:r>
        <w:rPr>
          <w:b/>
          <w:i/>
          <w:color w:val="653200"/>
          <w:w w:val="110"/>
          <w:sz w:val="44"/>
        </w:rPr>
        <w:t>And</w:t>
      </w:r>
      <w:r>
        <w:rPr>
          <w:b/>
          <w:i/>
          <w:color w:val="653200"/>
          <w:spacing w:val="-35"/>
          <w:w w:val="110"/>
          <w:sz w:val="44"/>
        </w:rPr>
        <w:t xml:space="preserve"> </w:t>
      </w:r>
      <w:r>
        <w:rPr>
          <w:b/>
          <w:i/>
          <w:color w:val="653200"/>
          <w:w w:val="110"/>
          <w:sz w:val="44"/>
        </w:rPr>
        <w:t>they</w:t>
      </w:r>
      <w:r>
        <w:rPr>
          <w:b/>
          <w:i/>
          <w:color w:val="653200"/>
          <w:spacing w:val="-34"/>
          <w:w w:val="110"/>
          <w:sz w:val="44"/>
        </w:rPr>
        <w:t xml:space="preserve"> </w:t>
      </w:r>
      <w:r>
        <w:rPr>
          <w:b/>
          <w:i/>
          <w:color w:val="653200"/>
          <w:w w:val="110"/>
          <w:sz w:val="44"/>
        </w:rPr>
        <w:t>experience</w:t>
      </w:r>
      <w:r>
        <w:rPr>
          <w:b/>
          <w:i/>
          <w:color w:val="653200"/>
          <w:spacing w:val="-34"/>
          <w:w w:val="110"/>
          <w:sz w:val="44"/>
        </w:rPr>
        <w:t xml:space="preserve"> </w:t>
      </w:r>
      <w:r>
        <w:rPr>
          <w:b/>
          <w:i/>
          <w:color w:val="653200"/>
          <w:w w:val="110"/>
          <w:sz w:val="44"/>
        </w:rPr>
        <w:t>an</w:t>
      </w:r>
      <w:r>
        <w:rPr>
          <w:b/>
          <w:i/>
          <w:color w:val="653200"/>
          <w:spacing w:val="-34"/>
          <w:w w:val="110"/>
          <w:sz w:val="44"/>
        </w:rPr>
        <w:t xml:space="preserve"> </w:t>
      </w:r>
      <w:r>
        <w:rPr>
          <w:b/>
          <w:i/>
          <w:color w:val="653200"/>
          <w:w w:val="110"/>
          <w:sz w:val="44"/>
        </w:rPr>
        <w:t>unforgettable</w:t>
      </w:r>
      <w:r>
        <w:rPr>
          <w:b/>
          <w:i/>
          <w:color w:val="653200"/>
          <w:spacing w:val="-35"/>
          <w:w w:val="110"/>
          <w:sz w:val="44"/>
        </w:rPr>
        <w:t xml:space="preserve"> </w:t>
      </w:r>
      <w:r>
        <w:rPr>
          <w:b/>
          <w:i/>
          <w:color w:val="653200"/>
          <w:w w:val="110"/>
          <w:sz w:val="44"/>
        </w:rPr>
        <w:t>holiday</w:t>
      </w:r>
      <w:r>
        <w:rPr>
          <w:b/>
          <w:i/>
          <w:color w:val="653200"/>
          <w:spacing w:val="-34"/>
          <w:w w:val="110"/>
          <w:sz w:val="44"/>
        </w:rPr>
        <w:t xml:space="preserve"> </w:t>
      </w:r>
      <w:r>
        <w:rPr>
          <w:b/>
          <w:i/>
          <w:color w:val="653200"/>
          <w:w w:val="110"/>
          <w:sz w:val="44"/>
        </w:rPr>
        <w:t>with “High</w:t>
      </w:r>
      <w:r>
        <w:rPr>
          <w:b/>
          <w:i/>
          <w:color w:val="653200"/>
          <w:spacing w:val="-34"/>
          <w:w w:val="110"/>
          <w:sz w:val="44"/>
        </w:rPr>
        <w:t xml:space="preserve"> </w:t>
      </w:r>
      <w:r>
        <w:rPr>
          <w:b/>
          <w:i/>
          <w:color w:val="653200"/>
          <w:w w:val="110"/>
          <w:sz w:val="44"/>
        </w:rPr>
        <w:t>Privilege</w:t>
      </w:r>
      <w:r>
        <w:rPr>
          <w:b/>
          <w:i/>
          <w:color w:val="653200"/>
          <w:spacing w:val="-34"/>
          <w:w w:val="110"/>
          <w:sz w:val="44"/>
        </w:rPr>
        <w:t xml:space="preserve"> </w:t>
      </w:r>
      <w:r>
        <w:rPr>
          <w:b/>
          <w:i/>
          <w:color w:val="653200"/>
          <w:w w:val="110"/>
          <w:sz w:val="44"/>
        </w:rPr>
        <w:t>and</w:t>
      </w:r>
      <w:r>
        <w:rPr>
          <w:b/>
          <w:i/>
          <w:color w:val="653200"/>
          <w:spacing w:val="-34"/>
          <w:w w:val="110"/>
          <w:sz w:val="44"/>
        </w:rPr>
        <w:t xml:space="preserve"> </w:t>
      </w:r>
      <w:r>
        <w:rPr>
          <w:b/>
          <w:i/>
          <w:color w:val="653200"/>
          <w:w w:val="110"/>
          <w:sz w:val="44"/>
        </w:rPr>
        <w:t>Maximum</w:t>
      </w:r>
      <w:r>
        <w:rPr>
          <w:b/>
          <w:i/>
          <w:color w:val="653200"/>
          <w:spacing w:val="-33"/>
          <w:w w:val="110"/>
          <w:sz w:val="44"/>
        </w:rPr>
        <w:t xml:space="preserve"> </w:t>
      </w:r>
      <w:r>
        <w:rPr>
          <w:b/>
          <w:i/>
          <w:color w:val="653200"/>
          <w:w w:val="110"/>
          <w:sz w:val="44"/>
        </w:rPr>
        <w:t>Pleasure”</w:t>
      </w:r>
    </w:p>
    <w:p w:rsidR="008428A3" w:rsidRDefault="008428A3">
      <w:pPr>
        <w:pStyle w:val="GvdeMetni"/>
        <w:spacing w:before="11"/>
        <w:ind w:left="0" w:firstLine="0"/>
        <w:rPr>
          <w:b/>
          <w:sz w:val="54"/>
        </w:rPr>
      </w:pPr>
    </w:p>
    <w:p w:rsidR="008E405E" w:rsidRDefault="008E405E">
      <w:pPr>
        <w:ind w:left="111"/>
        <w:rPr>
          <w:b/>
          <w:i/>
          <w:color w:val="653200"/>
          <w:w w:val="105"/>
          <w:sz w:val="26"/>
        </w:rPr>
      </w:pPr>
    </w:p>
    <w:p w:rsidR="008E405E" w:rsidRDefault="008E405E">
      <w:pPr>
        <w:ind w:left="111"/>
        <w:rPr>
          <w:b/>
          <w:i/>
          <w:color w:val="653200"/>
          <w:w w:val="105"/>
          <w:sz w:val="26"/>
        </w:rPr>
      </w:pPr>
    </w:p>
    <w:p w:rsidR="008E405E" w:rsidRDefault="008E405E">
      <w:pPr>
        <w:ind w:left="111"/>
        <w:rPr>
          <w:b/>
          <w:i/>
          <w:color w:val="653200"/>
          <w:w w:val="105"/>
          <w:sz w:val="26"/>
        </w:rPr>
      </w:pPr>
    </w:p>
    <w:p w:rsidR="008E405E" w:rsidRDefault="008E405E">
      <w:pPr>
        <w:ind w:left="111"/>
        <w:rPr>
          <w:b/>
          <w:i/>
          <w:color w:val="653200"/>
          <w:w w:val="105"/>
          <w:sz w:val="26"/>
        </w:rPr>
      </w:pPr>
    </w:p>
    <w:p w:rsidR="008E405E" w:rsidRDefault="008E405E">
      <w:pPr>
        <w:ind w:left="111"/>
        <w:rPr>
          <w:b/>
          <w:i/>
          <w:color w:val="653200"/>
          <w:w w:val="105"/>
          <w:sz w:val="26"/>
        </w:rPr>
      </w:pPr>
    </w:p>
    <w:p w:rsidR="008E405E" w:rsidRDefault="008E405E">
      <w:pPr>
        <w:ind w:left="111"/>
        <w:rPr>
          <w:b/>
          <w:i/>
          <w:color w:val="653200"/>
          <w:w w:val="105"/>
          <w:sz w:val="26"/>
        </w:rPr>
      </w:pPr>
    </w:p>
    <w:p w:rsidR="008428A3" w:rsidRDefault="00F50422">
      <w:pPr>
        <w:ind w:left="111"/>
        <w:rPr>
          <w:b/>
          <w:i/>
          <w:sz w:val="26"/>
        </w:rPr>
      </w:pPr>
      <w:r>
        <w:rPr>
          <w:b/>
          <w:i/>
          <w:color w:val="653200"/>
          <w:w w:val="105"/>
          <w:sz w:val="26"/>
        </w:rPr>
        <w:t>LOCATION AND GENERAL INFORMATION</w:t>
      </w:r>
    </w:p>
    <w:p w:rsidR="008428A3" w:rsidRDefault="008428A3">
      <w:pPr>
        <w:pStyle w:val="GvdeMetni"/>
        <w:spacing w:before="11"/>
        <w:ind w:left="0" w:firstLine="0"/>
        <w:rPr>
          <w:b/>
          <w:sz w:val="34"/>
        </w:rPr>
      </w:pPr>
    </w:p>
    <w:p w:rsidR="008428A3" w:rsidRDefault="00F50422">
      <w:pPr>
        <w:pStyle w:val="Balk2"/>
        <w:spacing w:line="283" w:lineRule="auto"/>
        <w:ind w:right="117"/>
      </w:pPr>
      <w:r>
        <w:rPr>
          <w:color w:val="653200"/>
        </w:rPr>
        <w:t xml:space="preserve">Executive Floor; It is located on an area of 580 m2 in the 5th floor of </w:t>
      </w:r>
      <w:proofErr w:type="spellStart"/>
      <w:r w:rsidR="006E2F64">
        <w:rPr>
          <w:color w:val="653200"/>
        </w:rPr>
        <w:t>Euphoria</w:t>
      </w:r>
      <w:r>
        <w:rPr>
          <w:color w:val="653200"/>
        </w:rPr>
        <w:t>Tekirova</w:t>
      </w:r>
      <w:proofErr w:type="spellEnd"/>
      <w:r>
        <w:rPr>
          <w:color w:val="653200"/>
        </w:rPr>
        <w:t>’ s</w:t>
      </w:r>
      <w:r>
        <w:rPr>
          <w:color w:val="653200"/>
          <w:spacing w:val="-30"/>
        </w:rPr>
        <w:t xml:space="preserve"> </w:t>
      </w:r>
      <w:r>
        <w:rPr>
          <w:color w:val="653200"/>
        </w:rPr>
        <w:t>main building and offers 5 Art rooms, 2 Butterfly rooms, 1 Presidential Suit, 1 Restaurant - Bar section and</w:t>
      </w:r>
      <w:r>
        <w:rPr>
          <w:color w:val="653200"/>
          <w:spacing w:val="62"/>
        </w:rPr>
        <w:t xml:space="preserve"> </w:t>
      </w:r>
      <w:r>
        <w:rPr>
          <w:color w:val="653200"/>
        </w:rPr>
        <w:t>Reception.</w:t>
      </w:r>
    </w:p>
    <w:p w:rsidR="008428A3" w:rsidRDefault="008428A3">
      <w:pPr>
        <w:pStyle w:val="GvdeMetni"/>
        <w:spacing w:before="0"/>
        <w:ind w:left="0" w:firstLine="0"/>
        <w:rPr>
          <w:sz w:val="30"/>
        </w:rPr>
      </w:pPr>
    </w:p>
    <w:p w:rsidR="008428A3" w:rsidRDefault="00F50422">
      <w:pPr>
        <w:spacing w:before="1" w:line="280" w:lineRule="auto"/>
        <w:ind w:left="111" w:right="115"/>
        <w:jc w:val="both"/>
        <w:rPr>
          <w:i/>
          <w:sz w:val="26"/>
        </w:rPr>
      </w:pPr>
      <w:r>
        <w:rPr>
          <w:i/>
          <w:color w:val="653200"/>
          <w:sz w:val="26"/>
        </w:rPr>
        <w:t xml:space="preserve">Deluxe Villas; Jacuzzi and Family Villas – Total 7 Deluxe Villas are </w:t>
      </w:r>
      <w:proofErr w:type="spellStart"/>
      <w:r>
        <w:rPr>
          <w:i/>
          <w:color w:val="653200"/>
          <w:sz w:val="26"/>
        </w:rPr>
        <w:t>dublex</w:t>
      </w:r>
      <w:proofErr w:type="spellEnd"/>
      <w:r>
        <w:rPr>
          <w:i/>
          <w:color w:val="653200"/>
          <w:sz w:val="26"/>
        </w:rPr>
        <w:t xml:space="preserve"> living units that are independent</w:t>
      </w:r>
      <w:r>
        <w:rPr>
          <w:i/>
          <w:color w:val="653200"/>
          <w:spacing w:val="-9"/>
          <w:sz w:val="26"/>
        </w:rPr>
        <w:t xml:space="preserve"> </w:t>
      </w:r>
      <w:r>
        <w:rPr>
          <w:i/>
          <w:color w:val="653200"/>
          <w:sz w:val="26"/>
        </w:rPr>
        <w:t>from</w:t>
      </w:r>
      <w:r>
        <w:rPr>
          <w:i/>
          <w:color w:val="653200"/>
          <w:spacing w:val="-7"/>
          <w:sz w:val="26"/>
        </w:rPr>
        <w:t xml:space="preserve"> </w:t>
      </w:r>
      <w:r>
        <w:rPr>
          <w:i/>
          <w:color w:val="653200"/>
          <w:sz w:val="26"/>
        </w:rPr>
        <w:t>each</w:t>
      </w:r>
      <w:r>
        <w:rPr>
          <w:i/>
          <w:color w:val="653200"/>
          <w:spacing w:val="-6"/>
          <w:sz w:val="26"/>
        </w:rPr>
        <w:t xml:space="preserve"> </w:t>
      </w:r>
      <w:r>
        <w:rPr>
          <w:i/>
          <w:color w:val="653200"/>
          <w:sz w:val="26"/>
        </w:rPr>
        <w:t>other</w:t>
      </w:r>
      <w:r>
        <w:rPr>
          <w:i/>
          <w:color w:val="653200"/>
          <w:spacing w:val="-9"/>
          <w:sz w:val="26"/>
        </w:rPr>
        <w:t xml:space="preserve"> </w:t>
      </w:r>
      <w:r>
        <w:rPr>
          <w:i/>
          <w:color w:val="653200"/>
          <w:sz w:val="26"/>
        </w:rPr>
        <w:t>and</w:t>
      </w:r>
      <w:r>
        <w:rPr>
          <w:i/>
          <w:color w:val="653200"/>
          <w:spacing w:val="-8"/>
          <w:sz w:val="26"/>
        </w:rPr>
        <w:t xml:space="preserve"> </w:t>
      </w:r>
      <w:r>
        <w:rPr>
          <w:i/>
          <w:color w:val="653200"/>
          <w:sz w:val="26"/>
        </w:rPr>
        <w:t>are</w:t>
      </w:r>
      <w:r>
        <w:rPr>
          <w:i/>
          <w:color w:val="653200"/>
          <w:spacing w:val="-8"/>
          <w:sz w:val="26"/>
        </w:rPr>
        <w:t xml:space="preserve"> </w:t>
      </w:r>
      <w:r>
        <w:rPr>
          <w:i/>
          <w:color w:val="653200"/>
          <w:sz w:val="26"/>
        </w:rPr>
        <w:t>located</w:t>
      </w:r>
      <w:r>
        <w:rPr>
          <w:i/>
          <w:color w:val="653200"/>
          <w:spacing w:val="-9"/>
          <w:sz w:val="26"/>
        </w:rPr>
        <w:t xml:space="preserve"> </w:t>
      </w:r>
      <w:r>
        <w:rPr>
          <w:i/>
          <w:color w:val="653200"/>
          <w:sz w:val="26"/>
        </w:rPr>
        <w:t>in</w:t>
      </w:r>
      <w:r>
        <w:rPr>
          <w:i/>
          <w:color w:val="653200"/>
          <w:spacing w:val="-6"/>
          <w:sz w:val="26"/>
        </w:rPr>
        <w:t xml:space="preserve"> </w:t>
      </w:r>
      <w:r>
        <w:rPr>
          <w:i/>
          <w:color w:val="653200"/>
          <w:sz w:val="26"/>
        </w:rPr>
        <w:t>a</w:t>
      </w:r>
      <w:r>
        <w:rPr>
          <w:i/>
          <w:color w:val="653200"/>
          <w:spacing w:val="-9"/>
          <w:sz w:val="26"/>
        </w:rPr>
        <w:t xml:space="preserve"> </w:t>
      </w:r>
      <w:proofErr w:type="spellStart"/>
      <w:r>
        <w:rPr>
          <w:i/>
          <w:color w:val="653200"/>
          <w:sz w:val="26"/>
        </w:rPr>
        <w:t>marvellous</w:t>
      </w:r>
      <w:proofErr w:type="spellEnd"/>
      <w:r>
        <w:rPr>
          <w:i/>
          <w:color w:val="653200"/>
          <w:spacing w:val="-7"/>
          <w:sz w:val="26"/>
        </w:rPr>
        <w:t xml:space="preserve"> </w:t>
      </w:r>
      <w:r>
        <w:rPr>
          <w:i/>
          <w:color w:val="653200"/>
          <w:sz w:val="26"/>
        </w:rPr>
        <w:t>green</w:t>
      </w:r>
      <w:r>
        <w:rPr>
          <w:i/>
          <w:color w:val="653200"/>
          <w:spacing w:val="-8"/>
          <w:sz w:val="26"/>
        </w:rPr>
        <w:t xml:space="preserve"> </w:t>
      </w:r>
      <w:r>
        <w:rPr>
          <w:i/>
          <w:color w:val="653200"/>
          <w:sz w:val="26"/>
        </w:rPr>
        <w:t>nature</w:t>
      </w:r>
      <w:r>
        <w:rPr>
          <w:i/>
          <w:color w:val="653200"/>
          <w:spacing w:val="-8"/>
          <w:sz w:val="26"/>
        </w:rPr>
        <w:t xml:space="preserve"> </w:t>
      </w:r>
      <w:r>
        <w:rPr>
          <w:i/>
          <w:color w:val="653200"/>
          <w:sz w:val="26"/>
        </w:rPr>
        <w:t>area</w:t>
      </w:r>
      <w:r>
        <w:rPr>
          <w:i/>
          <w:color w:val="653200"/>
          <w:spacing w:val="-9"/>
          <w:sz w:val="26"/>
        </w:rPr>
        <w:t xml:space="preserve"> </w:t>
      </w:r>
      <w:r>
        <w:rPr>
          <w:i/>
          <w:color w:val="653200"/>
          <w:sz w:val="26"/>
        </w:rPr>
        <w:t>within</w:t>
      </w:r>
      <w:r>
        <w:rPr>
          <w:i/>
          <w:color w:val="653200"/>
          <w:spacing w:val="-8"/>
          <w:sz w:val="26"/>
        </w:rPr>
        <w:t xml:space="preserve"> </w:t>
      </w:r>
      <w:r>
        <w:rPr>
          <w:i/>
          <w:color w:val="653200"/>
          <w:sz w:val="26"/>
        </w:rPr>
        <w:t>the</w:t>
      </w:r>
      <w:r>
        <w:rPr>
          <w:i/>
          <w:color w:val="653200"/>
          <w:spacing w:val="-8"/>
          <w:sz w:val="26"/>
        </w:rPr>
        <w:t xml:space="preserve"> </w:t>
      </w:r>
      <w:r>
        <w:rPr>
          <w:i/>
          <w:color w:val="653200"/>
          <w:sz w:val="26"/>
        </w:rPr>
        <w:t xml:space="preserve">garden of </w:t>
      </w:r>
      <w:proofErr w:type="spellStart"/>
      <w:r>
        <w:rPr>
          <w:i/>
          <w:color w:val="653200"/>
          <w:sz w:val="26"/>
        </w:rPr>
        <w:t>Corinthia</w:t>
      </w:r>
      <w:proofErr w:type="spellEnd"/>
      <w:r>
        <w:rPr>
          <w:i/>
          <w:color w:val="653200"/>
          <w:spacing w:val="-1"/>
          <w:sz w:val="26"/>
        </w:rPr>
        <w:t xml:space="preserve"> </w:t>
      </w:r>
      <w:r>
        <w:rPr>
          <w:i/>
          <w:color w:val="653200"/>
          <w:sz w:val="26"/>
        </w:rPr>
        <w:t>Tekirova.</w:t>
      </w:r>
    </w:p>
    <w:p w:rsidR="008428A3" w:rsidRDefault="008428A3">
      <w:pPr>
        <w:spacing w:line="280" w:lineRule="auto"/>
        <w:jc w:val="both"/>
        <w:rPr>
          <w:sz w:val="26"/>
        </w:rPr>
        <w:sectPr w:rsidR="008428A3">
          <w:headerReference w:type="default" r:id="rId9"/>
          <w:footerReference w:type="default" r:id="rId10"/>
          <w:type w:val="continuous"/>
          <w:pgSz w:w="11900" w:h="16840"/>
          <w:pgMar w:top="2120" w:right="800" w:bottom="1560" w:left="740" w:header="708" w:footer="1370" w:gutter="0"/>
          <w:cols w:space="708"/>
        </w:sectPr>
      </w:pPr>
    </w:p>
    <w:p w:rsidR="008428A3" w:rsidRDefault="008428A3">
      <w:pPr>
        <w:pStyle w:val="GvdeMetni"/>
        <w:spacing w:before="5"/>
        <w:ind w:left="0" w:firstLine="0"/>
        <w:rPr>
          <w:sz w:val="21"/>
        </w:rPr>
      </w:pPr>
    </w:p>
    <w:p w:rsidR="008428A3" w:rsidRDefault="00F50422">
      <w:pPr>
        <w:pStyle w:val="Balk3"/>
        <w:spacing w:before="57"/>
      </w:pPr>
      <w:r>
        <w:rPr>
          <w:color w:val="653200"/>
          <w:w w:val="105"/>
        </w:rPr>
        <w:t>EUPHORIA ULTRA ALL INCLUSIVE FACILITIES</w:t>
      </w:r>
    </w:p>
    <w:p w:rsidR="008428A3" w:rsidRDefault="00F50422">
      <w:pPr>
        <w:spacing w:before="44"/>
        <w:ind w:left="111"/>
        <w:rPr>
          <w:b/>
          <w:i/>
        </w:rPr>
      </w:pPr>
      <w:r>
        <w:rPr>
          <w:b/>
          <w:i/>
          <w:color w:val="653200"/>
          <w:w w:val="105"/>
          <w:u w:val="single" w:color="653200"/>
        </w:rPr>
        <w:t>Free of charge facilities</w:t>
      </w:r>
    </w:p>
    <w:p w:rsidR="008428A3" w:rsidRDefault="006E2F64">
      <w:pPr>
        <w:pStyle w:val="GvdeMetni"/>
        <w:spacing w:before="4"/>
        <w:ind w:left="0" w:firstLine="0"/>
        <w:rPr>
          <w:b/>
          <w:sz w:val="25"/>
        </w:rPr>
      </w:pPr>
      <w:r>
        <w:rPr>
          <w:noProof/>
          <w:lang w:val="tr-TR" w:eastAsia="tr-TR"/>
        </w:rPr>
        <w:drawing>
          <wp:anchor distT="0" distB="0" distL="0" distR="0" simplePos="0" relativeHeight="268431743" behindDoc="1" locked="0" layoutInCell="1" allowOverlap="1" wp14:anchorId="5FC59CC3" wp14:editId="3B1BBFF4">
            <wp:simplePos x="0" y="0"/>
            <wp:positionH relativeFrom="page">
              <wp:posOffset>586740</wp:posOffset>
            </wp:positionH>
            <wp:positionV relativeFrom="paragraph">
              <wp:posOffset>50165</wp:posOffset>
            </wp:positionV>
            <wp:extent cx="6309360" cy="630872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630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spacing w:before="0"/>
        <w:ind w:hanging="283"/>
        <w:rPr>
          <w:i/>
        </w:rPr>
      </w:pPr>
      <w:r>
        <w:rPr>
          <w:i/>
          <w:color w:val="653200"/>
        </w:rPr>
        <w:t>Full board</w:t>
      </w:r>
      <w:r>
        <w:rPr>
          <w:i/>
          <w:color w:val="653200"/>
          <w:spacing w:val="-3"/>
        </w:rPr>
        <w:t xml:space="preserve"> </w:t>
      </w:r>
      <w:r>
        <w:rPr>
          <w:i/>
          <w:color w:val="653200"/>
        </w:rPr>
        <w:t>accommodation,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spacing w:before="20"/>
        <w:ind w:hanging="283"/>
        <w:rPr>
          <w:i/>
        </w:rPr>
      </w:pPr>
      <w:r>
        <w:rPr>
          <w:i/>
          <w:color w:val="653200"/>
        </w:rPr>
        <w:t>Priority on reservations for all hotel activities and A la carte</w:t>
      </w:r>
      <w:r>
        <w:rPr>
          <w:i/>
          <w:color w:val="653200"/>
          <w:spacing w:val="-23"/>
        </w:rPr>
        <w:t xml:space="preserve"> </w:t>
      </w:r>
      <w:r>
        <w:rPr>
          <w:i/>
          <w:color w:val="653200"/>
        </w:rPr>
        <w:t>restaurants,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ind w:hanging="283"/>
        <w:rPr>
          <w:i/>
        </w:rPr>
      </w:pPr>
      <w:r>
        <w:rPr>
          <w:i/>
          <w:color w:val="653200"/>
        </w:rPr>
        <w:t xml:space="preserve">Alcoholic and </w:t>
      </w:r>
      <w:proofErr w:type="spellStart"/>
      <w:r>
        <w:rPr>
          <w:i/>
          <w:color w:val="653200"/>
        </w:rPr>
        <w:t>non alcoholic</w:t>
      </w:r>
      <w:proofErr w:type="spellEnd"/>
      <w:r>
        <w:rPr>
          <w:i/>
          <w:color w:val="653200"/>
        </w:rPr>
        <w:t xml:space="preserve"> local and import drinks (Sorts chosen by the</w:t>
      </w:r>
      <w:r>
        <w:rPr>
          <w:i/>
          <w:color w:val="653200"/>
          <w:spacing w:val="-37"/>
        </w:rPr>
        <w:t xml:space="preserve"> </w:t>
      </w:r>
      <w:r>
        <w:rPr>
          <w:i/>
          <w:color w:val="653200"/>
        </w:rPr>
        <w:t>hotel),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spacing w:before="16"/>
        <w:ind w:hanging="283"/>
        <w:rPr>
          <w:i/>
        </w:rPr>
      </w:pPr>
      <w:r>
        <w:rPr>
          <w:i/>
          <w:color w:val="653200"/>
        </w:rPr>
        <w:t>Tea, coffee and snack</w:t>
      </w:r>
      <w:r>
        <w:rPr>
          <w:i/>
          <w:color w:val="653200"/>
          <w:spacing w:val="-5"/>
        </w:rPr>
        <w:t xml:space="preserve"> </w:t>
      </w:r>
      <w:r>
        <w:rPr>
          <w:i/>
          <w:color w:val="653200"/>
        </w:rPr>
        <w:t>service,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spacing w:before="20"/>
        <w:ind w:hanging="283"/>
        <w:rPr>
          <w:i/>
        </w:rPr>
      </w:pPr>
      <w:r>
        <w:rPr>
          <w:i/>
          <w:color w:val="653200"/>
        </w:rPr>
        <w:t>Mini-bar set up on daily</w:t>
      </w:r>
      <w:r>
        <w:rPr>
          <w:i/>
          <w:color w:val="653200"/>
          <w:spacing w:val="-8"/>
        </w:rPr>
        <w:t xml:space="preserve"> </w:t>
      </w:r>
      <w:r>
        <w:rPr>
          <w:i/>
          <w:color w:val="653200"/>
        </w:rPr>
        <w:t>basis,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spacing w:before="16"/>
        <w:ind w:hanging="283"/>
        <w:rPr>
          <w:i/>
        </w:rPr>
      </w:pPr>
      <w:r>
        <w:rPr>
          <w:i/>
          <w:color w:val="653200"/>
        </w:rPr>
        <w:t>Turn-down</w:t>
      </w:r>
      <w:r>
        <w:rPr>
          <w:i/>
          <w:color w:val="653200"/>
          <w:spacing w:val="-1"/>
        </w:rPr>
        <w:t xml:space="preserve"> </w:t>
      </w:r>
      <w:r>
        <w:rPr>
          <w:i/>
          <w:color w:val="653200"/>
        </w:rPr>
        <w:t>service,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spacing w:before="20"/>
        <w:ind w:hanging="283"/>
        <w:rPr>
          <w:i/>
        </w:rPr>
      </w:pPr>
      <w:r>
        <w:rPr>
          <w:i/>
          <w:color w:val="653200"/>
        </w:rPr>
        <w:t>Special Villa Swimming Pool only for Euphoria</w:t>
      </w:r>
      <w:r>
        <w:rPr>
          <w:i/>
          <w:color w:val="653200"/>
          <w:spacing w:val="53"/>
        </w:rPr>
        <w:t xml:space="preserve"> </w:t>
      </w:r>
      <w:r>
        <w:rPr>
          <w:i/>
          <w:color w:val="653200"/>
        </w:rPr>
        <w:t>guests,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spacing w:before="16"/>
        <w:ind w:hanging="283"/>
        <w:rPr>
          <w:i/>
        </w:rPr>
      </w:pPr>
      <w:r>
        <w:rPr>
          <w:i/>
          <w:color w:val="653200"/>
        </w:rPr>
        <w:t>Special area and sunbath section for each room on the</w:t>
      </w:r>
      <w:r>
        <w:rPr>
          <w:i/>
          <w:color w:val="653200"/>
          <w:spacing w:val="-24"/>
        </w:rPr>
        <w:t xml:space="preserve"> </w:t>
      </w:r>
      <w:r>
        <w:rPr>
          <w:i/>
          <w:color w:val="653200"/>
        </w:rPr>
        <w:t>beach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ind w:hanging="283"/>
        <w:rPr>
          <w:i/>
        </w:rPr>
      </w:pPr>
      <w:r>
        <w:rPr>
          <w:i/>
          <w:color w:val="653200"/>
        </w:rPr>
        <w:t>Water sports facilities that are not motor driven (diving is</w:t>
      </w:r>
      <w:r>
        <w:rPr>
          <w:i/>
          <w:color w:val="653200"/>
          <w:spacing w:val="-9"/>
        </w:rPr>
        <w:t xml:space="preserve"> </w:t>
      </w:r>
      <w:r>
        <w:rPr>
          <w:i/>
          <w:color w:val="653200"/>
        </w:rPr>
        <w:t>excluded),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ind w:hanging="283"/>
        <w:rPr>
          <w:i/>
        </w:rPr>
      </w:pPr>
      <w:r>
        <w:rPr>
          <w:i/>
          <w:color w:val="653200"/>
        </w:rPr>
        <w:t>Sauna and Turkish</w:t>
      </w:r>
      <w:r>
        <w:rPr>
          <w:i/>
          <w:color w:val="653200"/>
          <w:spacing w:val="-3"/>
        </w:rPr>
        <w:t xml:space="preserve"> </w:t>
      </w:r>
      <w:r>
        <w:rPr>
          <w:i/>
          <w:color w:val="653200"/>
        </w:rPr>
        <w:t>bath,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spacing w:before="19"/>
        <w:ind w:hanging="283"/>
        <w:rPr>
          <w:i/>
        </w:rPr>
      </w:pPr>
      <w:r>
        <w:rPr>
          <w:i/>
          <w:color w:val="653200"/>
        </w:rPr>
        <w:t>Use of tennis and multi-purpose courts (floodlighting is at extra</w:t>
      </w:r>
      <w:r>
        <w:rPr>
          <w:i/>
          <w:color w:val="653200"/>
          <w:spacing w:val="-8"/>
        </w:rPr>
        <w:t xml:space="preserve"> </w:t>
      </w:r>
      <w:r>
        <w:rPr>
          <w:i/>
          <w:color w:val="653200"/>
        </w:rPr>
        <w:t>charge),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7"/>
        </w:tabs>
        <w:ind w:left="396"/>
        <w:rPr>
          <w:i/>
        </w:rPr>
      </w:pPr>
      <w:r>
        <w:rPr>
          <w:i/>
          <w:color w:val="653200"/>
        </w:rPr>
        <w:t>Internet corner, and wireless internet connection in the room and public</w:t>
      </w:r>
      <w:r>
        <w:rPr>
          <w:i/>
          <w:color w:val="653200"/>
          <w:spacing w:val="-13"/>
        </w:rPr>
        <w:t xml:space="preserve"> </w:t>
      </w:r>
      <w:r>
        <w:rPr>
          <w:i/>
          <w:color w:val="653200"/>
        </w:rPr>
        <w:t>area,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7"/>
        </w:tabs>
        <w:ind w:left="396" w:hanging="283"/>
        <w:rPr>
          <w:i/>
        </w:rPr>
      </w:pPr>
      <w:r>
        <w:rPr>
          <w:i/>
          <w:color w:val="653200"/>
        </w:rPr>
        <w:t>Use of</w:t>
      </w:r>
      <w:r>
        <w:rPr>
          <w:i/>
          <w:color w:val="653200"/>
          <w:spacing w:val="-2"/>
        </w:rPr>
        <w:t xml:space="preserve"> </w:t>
      </w:r>
      <w:r>
        <w:rPr>
          <w:i/>
          <w:color w:val="653200"/>
        </w:rPr>
        <w:t>Aqua-park,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7"/>
        </w:tabs>
        <w:spacing w:before="19"/>
        <w:ind w:left="396" w:hanging="283"/>
        <w:rPr>
          <w:i/>
        </w:rPr>
      </w:pPr>
      <w:r>
        <w:rPr>
          <w:i/>
          <w:color w:val="653200"/>
        </w:rPr>
        <w:t>Animation programs and Kid’s</w:t>
      </w:r>
      <w:r>
        <w:rPr>
          <w:i/>
          <w:color w:val="653200"/>
          <w:spacing w:val="-3"/>
        </w:rPr>
        <w:t xml:space="preserve"> </w:t>
      </w:r>
      <w:r>
        <w:rPr>
          <w:i/>
          <w:color w:val="653200"/>
        </w:rPr>
        <w:t>Club,</w:t>
      </w:r>
    </w:p>
    <w:p w:rsidR="008428A3" w:rsidRDefault="008428A3">
      <w:pPr>
        <w:pStyle w:val="GvdeMetni"/>
        <w:spacing w:before="8"/>
        <w:ind w:left="0" w:firstLine="0"/>
        <w:rPr>
          <w:sz w:val="29"/>
        </w:rPr>
      </w:pPr>
    </w:p>
    <w:p w:rsidR="008428A3" w:rsidRDefault="00F50422">
      <w:pPr>
        <w:pStyle w:val="Balk3"/>
        <w:ind w:left="112"/>
      </w:pPr>
      <w:r>
        <w:rPr>
          <w:color w:val="653200"/>
          <w:w w:val="110"/>
          <w:u w:val="single" w:color="653200"/>
        </w:rPr>
        <w:t>Facilities with charge;</w:t>
      </w:r>
    </w:p>
    <w:p w:rsidR="008428A3" w:rsidRDefault="008428A3">
      <w:pPr>
        <w:pStyle w:val="GvdeMetni"/>
        <w:spacing w:before="2"/>
        <w:ind w:left="0" w:firstLine="0"/>
        <w:rPr>
          <w:b/>
          <w:sz w:val="27"/>
        </w:rPr>
      </w:pP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spacing w:before="1"/>
        <w:ind w:hanging="283"/>
        <w:rPr>
          <w:i/>
        </w:rPr>
      </w:pPr>
      <w:bookmarkStart w:id="0" w:name="_GoBack"/>
      <w:r>
        <w:rPr>
          <w:i/>
          <w:color w:val="653200"/>
        </w:rPr>
        <w:t>High quality wines, champagnes and high quality import</w:t>
      </w:r>
      <w:r>
        <w:rPr>
          <w:i/>
          <w:color w:val="653200"/>
          <w:spacing w:val="-2"/>
        </w:rPr>
        <w:t xml:space="preserve"> </w:t>
      </w:r>
      <w:r>
        <w:rPr>
          <w:i/>
          <w:color w:val="653200"/>
        </w:rPr>
        <w:t>drinks*,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spacing w:before="16"/>
        <w:ind w:hanging="283"/>
        <w:rPr>
          <w:i/>
        </w:rPr>
      </w:pPr>
      <w:r>
        <w:rPr>
          <w:i/>
          <w:color w:val="653200"/>
        </w:rPr>
        <w:t>Room</w:t>
      </w:r>
      <w:r>
        <w:rPr>
          <w:i/>
          <w:color w:val="653200"/>
          <w:spacing w:val="-2"/>
        </w:rPr>
        <w:t xml:space="preserve"> </w:t>
      </w:r>
      <w:r>
        <w:rPr>
          <w:i/>
          <w:color w:val="653200"/>
        </w:rPr>
        <w:t>service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spacing w:before="20"/>
        <w:ind w:hanging="283"/>
        <w:rPr>
          <w:i/>
        </w:rPr>
      </w:pPr>
      <w:r>
        <w:rPr>
          <w:i/>
          <w:color w:val="653200"/>
        </w:rPr>
        <w:t>Euphoria Restaurant &amp;</w:t>
      </w:r>
      <w:r>
        <w:rPr>
          <w:i/>
          <w:color w:val="653200"/>
          <w:spacing w:val="-2"/>
        </w:rPr>
        <w:t xml:space="preserve"> </w:t>
      </w:r>
      <w:r>
        <w:rPr>
          <w:i/>
          <w:color w:val="653200"/>
        </w:rPr>
        <w:t>Bar</w:t>
      </w:r>
    </w:p>
    <w:p w:rsidR="008428A3" w:rsidRDefault="006E2F64">
      <w:pPr>
        <w:pStyle w:val="ListeParagraf"/>
        <w:numPr>
          <w:ilvl w:val="0"/>
          <w:numId w:val="2"/>
        </w:numPr>
        <w:tabs>
          <w:tab w:val="left" w:pos="396"/>
        </w:tabs>
        <w:spacing w:before="16"/>
        <w:ind w:hanging="283"/>
        <w:rPr>
          <w:i/>
        </w:rPr>
      </w:pPr>
      <w:r>
        <w:rPr>
          <w:i/>
          <w:color w:val="653200"/>
        </w:rPr>
        <w:t xml:space="preserve">Service charge ( </w:t>
      </w:r>
      <w:proofErr w:type="spellStart"/>
      <w:r>
        <w:rPr>
          <w:i/>
          <w:color w:val="653200"/>
        </w:rPr>
        <w:t>pp</w:t>
      </w:r>
      <w:proofErr w:type="spellEnd"/>
      <w:r>
        <w:rPr>
          <w:i/>
          <w:color w:val="653200"/>
        </w:rPr>
        <w:t xml:space="preserve"> 15</w:t>
      </w:r>
      <w:r w:rsidR="00F50422">
        <w:rPr>
          <w:i/>
          <w:color w:val="653200"/>
        </w:rPr>
        <w:t>,-</w:t>
      </w:r>
      <w:r>
        <w:rPr>
          <w:i/>
          <w:color w:val="653200"/>
        </w:rPr>
        <w:t>€</w:t>
      </w:r>
      <w:r w:rsidR="00F50422">
        <w:rPr>
          <w:i/>
          <w:color w:val="653200"/>
        </w:rPr>
        <w:t xml:space="preserve">) for Anchor Fish Restaurant 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ind w:hanging="283"/>
        <w:rPr>
          <w:i/>
        </w:rPr>
      </w:pPr>
      <w:r>
        <w:rPr>
          <w:i/>
          <w:color w:val="653200"/>
        </w:rPr>
        <w:t>Dry Cleaning service and Laundry</w:t>
      </w:r>
      <w:r>
        <w:rPr>
          <w:i/>
          <w:color w:val="653200"/>
          <w:spacing w:val="-1"/>
        </w:rPr>
        <w:t xml:space="preserve"> </w:t>
      </w:r>
      <w:r>
        <w:rPr>
          <w:i/>
          <w:color w:val="653200"/>
        </w:rPr>
        <w:t>service,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spacing w:before="16"/>
        <w:ind w:hanging="283"/>
        <w:rPr>
          <w:i/>
        </w:rPr>
      </w:pPr>
      <w:r>
        <w:rPr>
          <w:i/>
          <w:color w:val="653200"/>
        </w:rPr>
        <w:t xml:space="preserve">Health and wellness facilities (priority reservation- peeling, massage, wellness cures and </w:t>
      </w:r>
      <w:proofErr w:type="spellStart"/>
      <w:r>
        <w:rPr>
          <w:i/>
          <w:color w:val="653200"/>
        </w:rPr>
        <w:t>etc</w:t>
      </w:r>
      <w:proofErr w:type="spellEnd"/>
      <w:r>
        <w:rPr>
          <w:i/>
          <w:color w:val="653200"/>
          <w:spacing w:val="-37"/>
        </w:rPr>
        <w:t xml:space="preserve"> </w:t>
      </w:r>
      <w:r>
        <w:rPr>
          <w:i/>
          <w:color w:val="653200"/>
        </w:rPr>
        <w:t>)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ind w:hanging="283"/>
        <w:rPr>
          <w:i/>
        </w:rPr>
      </w:pPr>
      <w:r>
        <w:rPr>
          <w:i/>
          <w:color w:val="653200"/>
        </w:rPr>
        <w:t xml:space="preserve">Water sports facilities that are motor driven (jet ski, Para-sailing, banana, </w:t>
      </w:r>
      <w:proofErr w:type="spellStart"/>
      <w:r>
        <w:rPr>
          <w:i/>
          <w:color w:val="653200"/>
        </w:rPr>
        <w:t>ringo</w:t>
      </w:r>
      <w:proofErr w:type="spellEnd"/>
      <w:r>
        <w:rPr>
          <w:i/>
          <w:color w:val="653200"/>
        </w:rPr>
        <w:t>, catamaran and</w:t>
      </w:r>
      <w:r>
        <w:rPr>
          <w:i/>
          <w:color w:val="653200"/>
          <w:spacing w:val="-3"/>
        </w:rPr>
        <w:t xml:space="preserve"> </w:t>
      </w:r>
      <w:proofErr w:type="spellStart"/>
      <w:r>
        <w:rPr>
          <w:i/>
          <w:color w:val="653200"/>
        </w:rPr>
        <w:t>etc</w:t>
      </w:r>
      <w:proofErr w:type="spellEnd"/>
      <w:r>
        <w:rPr>
          <w:i/>
          <w:color w:val="653200"/>
        </w:rPr>
        <w:t>)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spacing w:before="19"/>
        <w:ind w:hanging="283"/>
        <w:rPr>
          <w:i/>
        </w:rPr>
      </w:pPr>
      <w:r>
        <w:rPr>
          <w:i/>
          <w:color w:val="653200"/>
        </w:rPr>
        <w:t>Diving school, (lessons, certificates and</w:t>
      </w:r>
      <w:r>
        <w:rPr>
          <w:i/>
          <w:color w:val="653200"/>
          <w:spacing w:val="-8"/>
        </w:rPr>
        <w:t xml:space="preserve"> </w:t>
      </w:r>
      <w:proofErr w:type="spellStart"/>
      <w:r>
        <w:rPr>
          <w:i/>
          <w:color w:val="653200"/>
        </w:rPr>
        <w:t>etc</w:t>
      </w:r>
      <w:proofErr w:type="spellEnd"/>
      <w:r>
        <w:rPr>
          <w:i/>
          <w:color w:val="653200"/>
        </w:rPr>
        <w:t>)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ind w:hanging="283"/>
        <w:rPr>
          <w:i/>
        </w:rPr>
      </w:pPr>
      <w:r>
        <w:rPr>
          <w:i/>
          <w:color w:val="653200"/>
        </w:rPr>
        <w:t>Use of tennis with floodlighting and</w:t>
      </w:r>
      <w:r>
        <w:rPr>
          <w:i/>
          <w:color w:val="653200"/>
          <w:spacing w:val="-7"/>
        </w:rPr>
        <w:t xml:space="preserve"> </w:t>
      </w:r>
      <w:proofErr w:type="spellStart"/>
      <w:r>
        <w:rPr>
          <w:i/>
          <w:color w:val="653200"/>
        </w:rPr>
        <w:t>equipments</w:t>
      </w:r>
      <w:proofErr w:type="spellEnd"/>
      <w:r>
        <w:rPr>
          <w:i/>
          <w:color w:val="653200"/>
        </w:rPr>
        <w:t>,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6"/>
        </w:tabs>
        <w:ind w:hanging="283"/>
        <w:rPr>
          <w:i/>
        </w:rPr>
      </w:pPr>
      <w:r>
        <w:rPr>
          <w:i/>
          <w:color w:val="653200"/>
        </w:rPr>
        <w:t>Business center facilities (hiring lap-top, printer and</w:t>
      </w:r>
      <w:r>
        <w:rPr>
          <w:i/>
          <w:color w:val="653200"/>
          <w:spacing w:val="-13"/>
        </w:rPr>
        <w:t xml:space="preserve"> </w:t>
      </w:r>
      <w:proofErr w:type="spellStart"/>
      <w:r>
        <w:rPr>
          <w:i/>
          <w:color w:val="653200"/>
        </w:rPr>
        <w:t>etc</w:t>
      </w:r>
      <w:proofErr w:type="spellEnd"/>
      <w:r>
        <w:rPr>
          <w:i/>
          <w:color w:val="653200"/>
        </w:rPr>
        <w:t>)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7"/>
        </w:tabs>
        <w:ind w:left="396"/>
        <w:rPr>
          <w:i/>
        </w:rPr>
      </w:pPr>
      <w:r>
        <w:rPr>
          <w:i/>
          <w:color w:val="653200"/>
        </w:rPr>
        <w:t>Telephone, Fax ,</w:t>
      </w:r>
      <w:r>
        <w:rPr>
          <w:i/>
          <w:color w:val="653200"/>
          <w:spacing w:val="-2"/>
        </w:rPr>
        <w:t xml:space="preserve"> </w:t>
      </w:r>
      <w:r>
        <w:rPr>
          <w:i/>
          <w:color w:val="653200"/>
        </w:rPr>
        <w:t>photocopy</w:t>
      </w:r>
    </w:p>
    <w:p w:rsidR="008428A3" w:rsidRDefault="00F50422">
      <w:pPr>
        <w:pStyle w:val="ListeParagraf"/>
        <w:numPr>
          <w:ilvl w:val="0"/>
          <w:numId w:val="2"/>
        </w:numPr>
        <w:tabs>
          <w:tab w:val="left" w:pos="397"/>
        </w:tabs>
        <w:ind w:left="396" w:hanging="283"/>
        <w:rPr>
          <w:i/>
        </w:rPr>
      </w:pPr>
      <w:r>
        <w:rPr>
          <w:i/>
          <w:color w:val="653200"/>
        </w:rPr>
        <w:t xml:space="preserve">Additional services such as baby car, baby phone, </w:t>
      </w:r>
      <w:proofErr w:type="spellStart"/>
      <w:r>
        <w:rPr>
          <w:i/>
          <w:color w:val="653200"/>
        </w:rPr>
        <w:t>baby sitting</w:t>
      </w:r>
      <w:proofErr w:type="spellEnd"/>
      <w:r>
        <w:rPr>
          <w:i/>
          <w:color w:val="653200"/>
        </w:rPr>
        <w:t>, doctor, and</w:t>
      </w:r>
      <w:r>
        <w:rPr>
          <w:i/>
          <w:color w:val="653200"/>
          <w:spacing w:val="-29"/>
        </w:rPr>
        <w:t xml:space="preserve"> </w:t>
      </w:r>
      <w:r>
        <w:rPr>
          <w:i/>
          <w:color w:val="653200"/>
        </w:rPr>
        <w:t>etc.</w:t>
      </w:r>
    </w:p>
    <w:p w:rsidR="008428A3" w:rsidRDefault="008428A3">
      <w:pPr>
        <w:pStyle w:val="GvdeMetni"/>
        <w:spacing w:before="5"/>
        <w:ind w:left="0" w:firstLine="0"/>
        <w:rPr>
          <w:sz w:val="29"/>
        </w:rPr>
      </w:pPr>
    </w:p>
    <w:p w:rsidR="008428A3" w:rsidRDefault="00F50422">
      <w:pPr>
        <w:pStyle w:val="ListeParagraf"/>
        <w:numPr>
          <w:ilvl w:val="0"/>
          <w:numId w:val="1"/>
        </w:numPr>
        <w:tabs>
          <w:tab w:val="left" w:pos="255"/>
        </w:tabs>
        <w:spacing w:before="0"/>
        <w:ind w:firstLine="0"/>
        <w:rPr>
          <w:i/>
        </w:rPr>
      </w:pPr>
      <w:r>
        <w:rPr>
          <w:i/>
          <w:color w:val="653200"/>
        </w:rPr>
        <w:t>All bars serve standard import drinks. Quality import drinks will be charged in all</w:t>
      </w:r>
      <w:r>
        <w:rPr>
          <w:i/>
          <w:color w:val="653200"/>
          <w:spacing w:val="-10"/>
        </w:rPr>
        <w:t xml:space="preserve"> </w:t>
      </w:r>
      <w:r>
        <w:rPr>
          <w:i/>
          <w:color w:val="653200"/>
        </w:rPr>
        <w:t>bars.</w:t>
      </w:r>
    </w:p>
    <w:p w:rsidR="008428A3" w:rsidRDefault="00F50422">
      <w:pPr>
        <w:pStyle w:val="ListeParagraf"/>
        <w:numPr>
          <w:ilvl w:val="0"/>
          <w:numId w:val="1"/>
        </w:numPr>
        <w:tabs>
          <w:tab w:val="left" w:pos="296"/>
        </w:tabs>
        <w:spacing w:before="45" w:line="280" w:lineRule="auto"/>
        <w:ind w:right="189" w:firstLine="0"/>
        <w:rPr>
          <w:i/>
        </w:rPr>
      </w:pPr>
      <w:r>
        <w:rPr>
          <w:i/>
          <w:color w:val="653200"/>
        </w:rPr>
        <w:t>Euphoria Restaurant &amp; Bar on the Executive Floor only for adults and usage of restaurant required pre- reservation and subject to</w:t>
      </w:r>
      <w:r>
        <w:rPr>
          <w:i/>
          <w:color w:val="653200"/>
          <w:spacing w:val="-6"/>
        </w:rPr>
        <w:t xml:space="preserve"> </w:t>
      </w:r>
      <w:r>
        <w:rPr>
          <w:i/>
          <w:color w:val="653200"/>
        </w:rPr>
        <w:t>availability.</w:t>
      </w:r>
    </w:p>
    <w:bookmarkEnd w:id="0"/>
    <w:p w:rsidR="008428A3" w:rsidRDefault="008428A3">
      <w:pPr>
        <w:pStyle w:val="GvdeMetni"/>
        <w:spacing w:before="1"/>
        <w:ind w:left="0" w:firstLine="0"/>
        <w:rPr>
          <w:sz w:val="26"/>
        </w:rPr>
      </w:pPr>
    </w:p>
    <w:p w:rsidR="008428A3" w:rsidRDefault="00F50422">
      <w:pPr>
        <w:pStyle w:val="Balk3"/>
        <w:spacing w:before="1"/>
        <w:ind w:left="113"/>
      </w:pPr>
      <w:r>
        <w:rPr>
          <w:color w:val="653200"/>
          <w:w w:val="110"/>
        </w:rPr>
        <w:t>Please do not hesitate to contact our Sales Office for the Room Availabilities and more Information.</w:t>
      </w:r>
    </w:p>
    <w:sectPr w:rsidR="008428A3">
      <w:pgSz w:w="11900" w:h="16840"/>
      <w:pgMar w:top="2120" w:right="800" w:bottom="1560" w:left="740" w:header="708" w:footer="13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58" w:rsidRDefault="00C84658">
      <w:r>
        <w:separator/>
      </w:r>
    </w:p>
  </w:endnote>
  <w:endnote w:type="continuationSeparator" w:id="0">
    <w:p w:rsidR="00C84658" w:rsidRDefault="00C8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A3" w:rsidRDefault="00545B98">
    <w:pPr>
      <w:pStyle w:val="GvdeMetni"/>
      <w:spacing w:before="0" w:line="14" w:lineRule="auto"/>
      <w:ind w:left="0" w:firstLine="0"/>
      <w:rPr>
        <w:i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2768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9648190</wp:posOffset>
              </wp:positionV>
              <wp:extent cx="6468110" cy="0"/>
              <wp:effectExtent l="8255" t="8890" r="10160" b="1016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759.7pt" to="550.45pt,7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/3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" strokeweight=".48pt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2792" behindDoc="1" locked="0" layoutInCell="1" allowOverlap="1">
              <wp:simplePos x="0" y="0"/>
              <wp:positionH relativeFrom="page">
                <wp:posOffset>1530985</wp:posOffset>
              </wp:positionH>
              <wp:positionV relativeFrom="page">
                <wp:posOffset>9653905</wp:posOffset>
              </wp:positionV>
              <wp:extent cx="4448810" cy="600075"/>
              <wp:effectExtent l="0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81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8A3" w:rsidRDefault="008428A3">
                          <w:pPr>
                            <w:spacing w:line="247" w:lineRule="auto"/>
                            <w:ind w:left="56" w:right="54"/>
                            <w:jc w:val="center"/>
                            <w:rPr>
                              <w:rFonts w:ascii="Arial" w:hAnsi="Arial"/>
                              <w:sz w:val="18"/>
                              <w:lang w:val="tr-TR"/>
                            </w:rPr>
                          </w:pPr>
                        </w:p>
                        <w:p w:rsidR="00635738" w:rsidRPr="00635738" w:rsidRDefault="00635738">
                          <w:pPr>
                            <w:spacing w:line="247" w:lineRule="auto"/>
                            <w:ind w:left="56" w:right="54"/>
                            <w:jc w:val="center"/>
                            <w:rPr>
                              <w:rFonts w:ascii="Arial" w:hAnsi="Arial"/>
                              <w:sz w:val="18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0.55pt;margin-top:760.15pt;width:350.3pt;height:47.2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" filled="f" stroked="f">
              <v:textbox inset="0,0,0,0">
                <w:txbxContent>
                  <w:p w:rsidR="008428A3" w:rsidRDefault="008428A3">
                    <w:pPr>
                      <w:spacing w:line="247" w:lineRule="auto"/>
                      <w:ind w:left="56" w:right="54"/>
                      <w:jc w:val="center"/>
                      <w:rPr>
                        <w:rFonts w:ascii="Arial" w:hAnsi="Arial"/>
                        <w:sz w:val="18"/>
                        <w:lang w:val="tr-TR"/>
                      </w:rPr>
                    </w:pPr>
                  </w:p>
                  <w:p w:rsidR="00635738" w:rsidRPr="00635738" w:rsidRDefault="00635738">
                    <w:pPr>
                      <w:spacing w:line="247" w:lineRule="auto"/>
                      <w:ind w:left="56" w:right="54"/>
                      <w:jc w:val="center"/>
                      <w:rPr>
                        <w:rFonts w:ascii="Arial" w:hAnsi="Arial"/>
                        <w:sz w:val="18"/>
                        <w:lang w:val="tr-T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58" w:rsidRDefault="00C84658">
      <w:r>
        <w:separator/>
      </w:r>
    </w:p>
  </w:footnote>
  <w:footnote w:type="continuationSeparator" w:id="0">
    <w:p w:rsidR="00C84658" w:rsidRDefault="00C8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A3" w:rsidRDefault="00F50422">
    <w:pPr>
      <w:pStyle w:val="GvdeMetni"/>
      <w:spacing w:before="0" w:line="14" w:lineRule="auto"/>
      <w:ind w:left="0" w:firstLine="0"/>
      <w:rPr>
        <w:i w:val="0"/>
        <w:sz w:val="20"/>
      </w:rPr>
    </w:pPr>
    <w:r>
      <w:rPr>
        <w:noProof/>
        <w:lang w:val="tr-TR" w:eastAsia="tr-TR"/>
      </w:rPr>
      <w:drawing>
        <wp:anchor distT="0" distB="0" distL="0" distR="0" simplePos="0" relativeHeight="268431719" behindDoc="1" locked="0" layoutInCell="1" allowOverlap="1">
          <wp:simplePos x="0" y="0"/>
          <wp:positionH relativeFrom="page">
            <wp:posOffset>2767583</wp:posOffset>
          </wp:positionH>
          <wp:positionV relativeFrom="page">
            <wp:posOffset>449574</wp:posOffset>
          </wp:positionV>
          <wp:extent cx="1978151" cy="8991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8151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73C"/>
    <w:multiLevelType w:val="hybridMultilevel"/>
    <w:tmpl w:val="7826DAA6"/>
    <w:lvl w:ilvl="0" w:tplc="C2C2131E">
      <w:numFmt w:val="bullet"/>
      <w:lvlText w:val=""/>
      <w:lvlJc w:val="left"/>
      <w:pPr>
        <w:ind w:left="395" w:hanging="284"/>
      </w:pPr>
      <w:rPr>
        <w:rFonts w:ascii="Wingdings" w:eastAsia="Wingdings" w:hAnsi="Wingdings" w:cs="Wingdings" w:hint="default"/>
        <w:color w:val="653200"/>
        <w:w w:val="100"/>
        <w:sz w:val="28"/>
        <w:szCs w:val="28"/>
      </w:rPr>
    </w:lvl>
    <w:lvl w:ilvl="1" w:tplc="D4AA17C6">
      <w:numFmt w:val="bullet"/>
      <w:lvlText w:val="•"/>
      <w:lvlJc w:val="left"/>
      <w:pPr>
        <w:ind w:left="1396" w:hanging="284"/>
      </w:pPr>
      <w:rPr>
        <w:rFonts w:hint="default"/>
      </w:rPr>
    </w:lvl>
    <w:lvl w:ilvl="2" w:tplc="6AC456F8">
      <w:numFmt w:val="bullet"/>
      <w:lvlText w:val="•"/>
      <w:lvlJc w:val="left"/>
      <w:pPr>
        <w:ind w:left="2392" w:hanging="284"/>
      </w:pPr>
      <w:rPr>
        <w:rFonts w:hint="default"/>
      </w:rPr>
    </w:lvl>
    <w:lvl w:ilvl="3" w:tplc="DDCA4E4A">
      <w:numFmt w:val="bullet"/>
      <w:lvlText w:val="•"/>
      <w:lvlJc w:val="left"/>
      <w:pPr>
        <w:ind w:left="3388" w:hanging="284"/>
      </w:pPr>
      <w:rPr>
        <w:rFonts w:hint="default"/>
      </w:rPr>
    </w:lvl>
    <w:lvl w:ilvl="4" w:tplc="05A49F78">
      <w:numFmt w:val="bullet"/>
      <w:lvlText w:val="•"/>
      <w:lvlJc w:val="left"/>
      <w:pPr>
        <w:ind w:left="4384" w:hanging="284"/>
      </w:pPr>
      <w:rPr>
        <w:rFonts w:hint="default"/>
      </w:rPr>
    </w:lvl>
    <w:lvl w:ilvl="5" w:tplc="25802A5C">
      <w:numFmt w:val="bullet"/>
      <w:lvlText w:val="•"/>
      <w:lvlJc w:val="left"/>
      <w:pPr>
        <w:ind w:left="5380" w:hanging="284"/>
      </w:pPr>
      <w:rPr>
        <w:rFonts w:hint="default"/>
      </w:rPr>
    </w:lvl>
    <w:lvl w:ilvl="6" w:tplc="54F48C24">
      <w:numFmt w:val="bullet"/>
      <w:lvlText w:val="•"/>
      <w:lvlJc w:val="left"/>
      <w:pPr>
        <w:ind w:left="6376" w:hanging="284"/>
      </w:pPr>
      <w:rPr>
        <w:rFonts w:hint="default"/>
      </w:rPr>
    </w:lvl>
    <w:lvl w:ilvl="7" w:tplc="D47C1892">
      <w:numFmt w:val="bullet"/>
      <w:lvlText w:val="•"/>
      <w:lvlJc w:val="left"/>
      <w:pPr>
        <w:ind w:left="7372" w:hanging="284"/>
      </w:pPr>
      <w:rPr>
        <w:rFonts w:hint="default"/>
      </w:rPr>
    </w:lvl>
    <w:lvl w:ilvl="8" w:tplc="0A862FC0">
      <w:numFmt w:val="bullet"/>
      <w:lvlText w:val="•"/>
      <w:lvlJc w:val="left"/>
      <w:pPr>
        <w:ind w:left="8368" w:hanging="284"/>
      </w:pPr>
      <w:rPr>
        <w:rFonts w:hint="default"/>
      </w:rPr>
    </w:lvl>
  </w:abstractNum>
  <w:abstractNum w:abstractNumId="1">
    <w:nsid w:val="75045B9A"/>
    <w:multiLevelType w:val="hybridMultilevel"/>
    <w:tmpl w:val="D068D53A"/>
    <w:lvl w:ilvl="0" w:tplc="BB86AB98">
      <w:numFmt w:val="bullet"/>
      <w:lvlText w:val="*"/>
      <w:lvlJc w:val="left"/>
      <w:pPr>
        <w:ind w:left="113" w:hanging="142"/>
      </w:pPr>
      <w:rPr>
        <w:rFonts w:ascii="Times New Roman" w:eastAsia="Times New Roman" w:hAnsi="Times New Roman" w:cs="Times New Roman" w:hint="default"/>
        <w:i/>
        <w:color w:val="653200"/>
        <w:w w:val="78"/>
        <w:sz w:val="22"/>
        <w:szCs w:val="22"/>
      </w:rPr>
    </w:lvl>
    <w:lvl w:ilvl="1" w:tplc="8DFC896C">
      <w:numFmt w:val="bullet"/>
      <w:lvlText w:val="•"/>
      <w:lvlJc w:val="left"/>
      <w:pPr>
        <w:ind w:left="1144" w:hanging="142"/>
      </w:pPr>
      <w:rPr>
        <w:rFonts w:hint="default"/>
      </w:rPr>
    </w:lvl>
    <w:lvl w:ilvl="2" w:tplc="5C941ADE">
      <w:numFmt w:val="bullet"/>
      <w:lvlText w:val="•"/>
      <w:lvlJc w:val="left"/>
      <w:pPr>
        <w:ind w:left="2168" w:hanging="142"/>
      </w:pPr>
      <w:rPr>
        <w:rFonts w:hint="default"/>
      </w:rPr>
    </w:lvl>
    <w:lvl w:ilvl="3" w:tplc="03C032B8">
      <w:numFmt w:val="bullet"/>
      <w:lvlText w:val="•"/>
      <w:lvlJc w:val="left"/>
      <w:pPr>
        <w:ind w:left="3192" w:hanging="142"/>
      </w:pPr>
      <w:rPr>
        <w:rFonts w:hint="default"/>
      </w:rPr>
    </w:lvl>
    <w:lvl w:ilvl="4" w:tplc="1E589328">
      <w:numFmt w:val="bullet"/>
      <w:lvlText w:val="•"/>
      <w:lvlJc w:val="left"/>
      <w:pPr>
        <w:ind w:left="4216" w:hanging="142"/>
      </w:pPr>
      <w:rPr>
        <w:rFonts w:hint="default"/>
      </w:rPr>
    </w:lvl>
    <w:lvl w:ilvl="5" w:tplc="E47AAA16">
      <w:numFmt w:val="bullet"/>
      <w:lvlText w:val="•"/>
      <w:lvlJc w:val="left"/>
      <w:pPr>
        <w:ind w:left="5240" w:hanging="142"/>
      </w:pPr>
      <w:rPr>
        <w:rFonts w:hint="default"/>
      </w:rPr>
    </w:lvl>
    <w:lvl w:ilvl="6" w:tplc="975C2EA6">
      <w:numFmt w:val="bullet"/>
      <w:lvlText w:val="•"/>
      <w:lvlJc w:val="left"/>
      <w:pPr>
        <w:ind w:left="6264" w:hanging="142"/>
      </w:pPr>
      <w:rPr>
        <w:rFonts w:hint="default"/>
      </w:rPr>
    </w:lvl>
    <w:lvl w:ilvl="7" w:tplc="E45C4154">
      <w:numFmt w:val="bullet"/>
      <w:lvlText w:val="•"/>
      <w:lvlJc w:val="left"/>
      <w:pPr>
        <w:ind w:left="7288" w:hanging="142"/>
      </w:pPr>
      <w:rPr>
        <w:rFonts w:hint="default"/>
      </w:rPr>
    </w:lvl>
    <w:lvl w:ilvl="8" w:tplc="C8D2B4F2">
      <w:numFmt w:val="bullet"/>
      <w:lvlText w:val="•"/>
      <w:lvlJc w:val="left"/>
      <w:pPr>
        <w:ind w:left="8312" w:hanging="1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A3"/>
    <w:rsid w:val="000F61D2"/>
    <w:rsid w:val="00251203"/>
    <w:rsid w:val="00545B98"/>
    <w:rsid w:val="00635738"/>
    <w:rsid w:val="006E2F64"/>
    <w:rsid w:val="008428A3"/>
    <w:rsid w:val="008E405E"/>
    <w:rsid w:val="00C84658"/>
    <w:rsid w:val="00D50A24"/>
    <w:rsid w:val="00F5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2"/>
      <w:outlineLvl w:val="0"/>
    </w:pPr>
    <w:rPr>
      <w:b/>
      <w:bCs/>
      <w:i/>
      <w:sz w:val="44"/>
      <w:szCs w:val="44"/>
    </w:rPr>
  </w:style>
  <w:style w:type="paragraph" w:styleId="Balk2">
    <w:name w:val="heading 2"/>
    <w:basedOn w:val="Normal"/>
    <w:uiPriority w:val="1"/>
    <w:qFormat/>
    <w:pPr>
      <w:ind w:left="111" w:right="115"/>
      <w:jc w:val="both"/>
      <w:outlineLvl w:val="1"/>
    </w:pPr>
    <w:rPr>
      <w:i/>
      <w:sz w:val="26"/>
      <w:szCs w:val="26"/>
    </w:rPr>
  </w:style>
  <w:style w:type="paragraph" w:styleId="Balk3">
    <w:name w:val="heading 3"/>
    <w:basedOn w:val="Normal"/>
    <w:uiPriority w:val="1"/>
    <w:qFormat/>
    <w:pPr>
      <w:ind w:left="111"/>
      <w:outlineLvl w:val="2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7"/>
      <w:ind w:left="395" w:hanging="283"/>
    </w:pPr>
    <w:rPr>
      <w:i/>
    </w:rPr>
  </w:style>
  <w:style w:type="paragraph" w:styleId="ListeParagraf">
    <w:name w:val="List Paragraph"/>
    <w:basedOn w:val="Normal"/>
    <w:uiPriority w:val="1"/>
    <w:qFormat/>
    <w:pPr>
      <w:spacing w:before="17"/>
      <w:ind w:left="395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357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573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357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573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2"/>
      <w:outlineLvl w:val="0"/>
    </w:pPr>
    <w:rPr>
      <w:b/>
      <w:bCs/>
      <w:i/>
      <w:sz w:val="44"/>
      <w:szCs w:val="44"/>
    </w:rPr>
  </w:style>
  <w:style w:type="paragraph" w:styleId="Balk2">
    <w:name w:val="heading 2"/>
    <w:basedOn w:val="Normal"/>
    <w:uiPriority w:val="1"/>
    <w:qFormat/>
    <w:pPr>
      <w:ind w:left="111" w:right="115"/>
      <w:jc w:val="both"/>
      <w:outlineLvl w:val="1"/>
    </w:pPr>
    <w:rPr>
      <w:i/>
      <w:sz w:val="26"/>
      <w:szCs w:val="26"/>
    </w:rPr>
  </w:style>
  <w:style w:type="paragraph" w:styleId="Balk3">
    <w:name w:val="heading 3"/>
    <w:basedOn w:val="Normal"/>
    <w:uiPriority w:val="1"/>
    <w:qFormat/>
    <w:pPr>
      <w:ind w:left="111"/>
      <w:outlineLvl w:val="2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7"/>
      <w:ind w:left="395" w:hanging="283"/>
    </w:pPr>
    <w:rPr>
      <w:i/>
    </w:rPr>
  </w:style>
  <w:style w:type="paragraph" w:styleId="ListeParagraf">
    <w:name w:val="List Paragraph"/>
    <w:basedOn w:val="Normal"/>
    <w:uiPriority w:val="1"/>
    <w:qFormat/>
    <w:pPr>
      <w:spacing w:before="17"/>
      <w:ind w:left="395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357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573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357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57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Sales</dc:creator>
  <cp:lastModifiedBy>Yalçın BÜYÜKKESKİN</cp:lastModifiedBy>
  <cp:revision>7</cp:revision>
  <cp:lastPrinted>2018-05-25T08:22:00Z</cp:lastPrinted>
  <dcterms:created xsi:type="dcterms:W3CDTF">2018-05-25T08:17:00Z</dcterms:created>
  <dcterms:modified xsi:type="dcterms:W3CDTF">2018-07-19T11:15:00Z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2018-05-25T00:00:00Z</vt:filetime>
  </property>
</Properties>
</file>